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03" w:rsidRPr="005501C4" w:rsidRDefault="00011A03" w:rsidP="00011A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A03" w:rsidRPr="005501C4" w:rsidRDefault="005501C4" w:rsidP="00011A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B378F">
        <w:rPr>
          <w:rFonts w:ascii="Times New Roman" w:hAnsi="Times New Roman" w:cs="Times New Roman"/>
          <w:b/>
          <w:sz w:val="24"/>
          <w:szCs w:val="24"/>
        </w:rPr>
        <w:t>XXVII/361/13</w:t>
      </w:r>
    </w:p>
    <w:p w:rsidR="00011A03" w:rsidRPr="005501C4" w:rsidRDefault="00011A03" w:rsidP="00011A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C4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011A03" w:rsidRPr="005501C4" w:rsidRDefault="00011A03" w:rsidP="00011A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C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302BA">
        <w:rPr>
          <w:rFonts w:ascii="Times New Roman" w:hAnsi="Times New Roman" w:cs="Times New Roman"/>
          <w:b/>
          <w:sz w:val="24"/>
          <w:szCs w:val="24"/>
        </w:rPr>
        <w:t>14</w:t>
      </w:r>
      <w:r w:rsidR="005501C4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Pr="005501C4">
        <w:rPr>
          <w:rFonts w:ascii="Times New Roman" w:hAnsi="Times New Roman" w:cs="Times New Roman"/>
          <w:b/>
          <w:sz w:val="24"/>
          <w:szCs w:val="24"/>
        </w:rPr>
        <w:t xml:space="preserve"> 2013 r.</w:t>
      </w:r>
    </w:p>
    <w:p w:rsidR="00011A03" w:rsidRPr="005501C4" w:rsidRDefault="00011A03" w:rsidP="00011A0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11A03" w:rsidRPr="005501C4" w:rsidRDefault="00011A03" w:rsidP="00011A0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501C4" w:rsidRDefault="005501C4" w:rsidP="00550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uchwały N</w:t>
      </w:r>
      <w:r w:rsidR="00011A03" w:rsidRPr="005501C4">
        <w:rPr>
          <w:rFonts w:ascii="Times New Roman" w:hAnsi="Times New Roman" w:cs="Times New Roman"/>
          <w:b/>
          <w:sz w:val="24"/>
          <w:szCs w:val="24"/>
        </w:rPr>
        <w:t>r XVII/204/12 Rady Gminy Bobrowniki</w:t>
      </w:r>
    </w:p>
    <w:p w:rsidR="00011A03" w:rsidRPr="005501C4" w:rsidRDefault="00011A03" w:rsidP="00550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C4">
        <w:rPr>
          <w:rFonts w:ascii="Times New Roman" w:hAnsi="Times New Roman" w:cs="Times New Roman"/>
          <w:b/>
          <w:sz w:val="24"/>
          <w:szCs w:val="24"/>
        </w:rPr>
        <w:t>z dnia 23 lutego 2012 r.</w:t>
      </w:r>
    </w:p>
    <w:p w:rsidR="00011A03" w:rsidRDefault="00011A03" w:rsidP="00011A0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501C4" w:rsidRPr="005501C4" w:rsidRDefault="005501C4" w:rsidP="00011A0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11A03" w:rsidRPr="005501C4" w:rsidRDefault="00011A03" w:rsidP="00B12D3A">
      <w:pPr>
        <w:ind w:firstLine="708"/>
        <w:jc w:val="both"/>
        <w:rPr>
          <w:sz w:val="24"/>
          <w:szCs w:val="24"/>
        </w:rPr>
      </w:pPr>
      <w:r w:rsidRPr="005501C4">
        <w:rPr>
          <w:sz w:val="24"/>
          <w:szCs w:val="24"/>
        </w:rPr>
        <w:t xml:space="preserve">Na podstawie art. 18  ust. 2 </w:t>
      </w:r>
      <w:proofErr w:type="spellStart"/>
      <w:r w:rsidRPr="005501C4">
        <w:rPr>
          <w:sz w:val="24"/>
          <w:szCs w:val="24"/>
        </w:rPr>
        <w:t>pkt</w:t>
      </w:r>
      <w:proofErr w:type="spellEnd"/>
      <w:r w:rsidRPr="005501C4">
        <w:rPr>
          <w:sz w:val="24"/>
          <w:szCs w:val="24"/>
        </w:rPr>
        <w:t xml:space="preserve">  9 lit. a) ustawy z dnia 8 marca 1990 r. o samorządzie gminnym (teks</w:t>
      </w:r>
      <w:r w:rsidR="005501C4">
        <w:rPr>
          <w:sz w:val="24"/>
          <w:szCs w:val="24"/>
        </w:rPr>
        <w:t>t</w:t>
      </w:r>
      <w:r w:rsidRPr="005501C4">
        <w:rPr>
          <w:sz w:val="24"/>
          <w:szCs w:val="24"/>
        </w:rPr>
        <w:t xml:space="preserve"> jednolity: Dz. U. 2001 r.</w:t>
      </w:r>
      <w:r w:rsidR="005501C4">
        <w:rPr>
          <w:sz w:val="24"/>
          <w:szCs w:val="24"/>
        </w:rPr>
        <w:t xml:space="preserve"> Nr 142, poz. 1591 z </w:t>
      </w:r>
      <w:proofErr w:type="spellStart"/>
      <w:r w:rsidR="005501C4">
        <w:rPr>
          <w:sz w:val="24"/>
          <w:szCs w:val="24"/>
        </w:rPr>
        <w:t>późn</w:t>
      </w:r>
      <w:proofErr w:type="spellEnd"/>
      <w:r w:rsidR="005501C4">
        <w:rPr>
          <w:sz w:val="24"/>
          <w:szCs w:val="24"/>
        </w:rPr>
        <w:t>. zm</w:t>
      </w:r>
      <w:r w:rsidRPr="005501C4">
        <w:rPr>
          <w:sz w:val="24"/>
          <w:szCs w:val="24"/>
        </w:rPr>
        <w:t xml:space="preserve">.) oraz art. 15 ust. 1 </w:t>
      </w:r>
      <w:r w:rsidR="005501C4">
        <w:rPr>
          <w:sz w:val="24"/>
          <w:szCs w:val="24"/>
        </w:rPr>
        <w:t xml:space="preserve">               </w:t>
      </w:r>
      <w:r w:rsidRPr="005501C4">
        <w:rPr>
          <w:sz w:val="24"/>
          <w:szCs w:val="24"/>
        </w:rPr>
        <w:t xml:space="preserve">i art. 37 ust. 2 </w:t>
      </w:r>
      <w:proofErr w:type="spellStart"/>
      <w:r w:rsidRPr="005501C4">
        <w:rPr>
          <w:sz w:val="24"/>
          <w:szCs w:val="24"/>
        </w:rPr>
        <w:t>pkt</w:t>
      </w:r>
      <w:proofErr w:type="spellEnd"/>
      <w:r w:rsidRPr="005501C4">
        <w:rPr>
          <w:sz w:val="24"/>
          <w:szCs w:val="24"/>
        </w:rPr>
        <w:t xml:space="preserve"> 4 ustawy z dnia 21 sierpnia 1997 r. o </w:t>
      </w:r>
      <w:r w:rsidR="00B12D3A">
        <w:rPr>
          <w:sz w:val="24"/>
          <w:szCs w:val="24"/>
        </w:rPr>
        <w:t>gospodarce nieruchomościami (</w:t>
      </w:r>
      <w:r w:rsidR="005501C4">
        <w:rPr>
          <w:sz w:val="24"/>
          <w:szCs w:val="24"/>
        </w:rPr>
        <w:t>tekst jednolity:</w:t>
      </w:r>
      <w:r w:rsidR="00BD2A08" w:rsidRPr="005501C4">
        <w:rPr>
          <w:sz w:val="24"/>
          <w:szCs w:val="24"/>
        </w:rPr>
        <w:t xml:space="preserve"> </w:t>
      </w:r>
      <w:r w:rsidRPr="005501C4">
        <w:rPr>
          <w:sz w:val="24"/>
          <w:szCs w:val="24"/>
        </w:rPr>
        <w:t>Dz. U. z 201</w:t>
      </w:r>
      <w:r w:rsidR="005501C4">
        <w:rPr>
          <w:sz w:val="24"/>
          <w:szCs w:val="24"/>
        </w:rPr>
        <w:t xml:space="preserve">0 r. Nr 102, poz. 651 z </w:t>
      </w:r>
      <w:proofErr w:type="spellStart"/>
      <w:r w:rsidR="005501C4">
        <w:rPr>
          <w:sz w:val="24"/>
          <w:szCs w:val="24"/>
        </w:rPr>
        <w:t>póź</w:t>
      </w:r>
      <w:r w:rsidRPr="005501C4">
        <w:rPr>
          <w:sz w:val="24"/>
          <w:szCs w:val="24"/>
        </w:rPr>
        <w:t>n</w:t>
      </w:r>
      <w:proofErr w:type="spellEnd"/>
      <w:r w:rsidRPr="005501C4">
        <w:rPr>
          <w:sz w:val="24"/>
          <w:szCs w:val="24"/>
        </w:rPr>
        <w:t>. zm.)</w:t>
      </w:r>
    </w:p>
    <w:p w:rsidR="005545FD" w:rsidRDefault="005545FD" w:rsidP="00011A03">
      <w:pPr>
        <w:ind w:firstLine="708"/>
        <w:rPr>
          <w:b/>
          <w:sz w:val="24"/>
          <w:szCs w:val="24"/>
        </w:rPr>
      </w:pPr>
    </w:p>
    <w:p w:rsidR="005501C4" w:rsidRPr="005501C4" w:rsidRDefault="005501C4" w:rsidP="00011A03">
      <w:pPr>
        <w:ind w:firstLine="708"/>
        <w:rPr>
          <w:b/>
          <w:sz w:val="24"/>
          <w:szCs w:val="24"/>
        </w:rPr>
      </w:pPr>
    </w:p>
    <w:p w:rsidR="005545FD" w:rsidRPr="005501C4" w:rsidRDefault="005545FD" w:rsidP="005545F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C4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5545FD" w:rsidRPr="005501C4" w:rsidRDefault="005501C4" w:rsidP="005545F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5545FD" w:rsidRPr="005501C4">
        <w:rPr>
          <w:rFonts w:ascii="Times New Roman" w:hAnsi="Times New Roman" w:cs="Times New Roman"/>
          <w:b/>
          <w:sz w:val="24"/>
          <w:szCs w:val="24"/>
        </w:rPr>
        <w:t>chwala:</w:t>
      </w:r>
    </w:p>
    <w:p w:rsidR="005545FD" w:rsidRPr="005501C4" w:rsidRDefault="005545FD" w:rsidP="005545FD">
      <w:pPr>
        <w:jc w:val="center"/>
        <w:rPr>
          <w:b/>
          <w:sz w:val="24"/>
          <w:szCs w:val="24"/>
        </w:rPr>
      </w:pPr>
    </w:p>
    <w:p w:rsidR="005545FD" w:rsidRPr="005501C4" w:rsidRDefault="005545FD" w:rsidP="005545FD">
      <w:pPr>
        <w:jc w:val="center"/>
        <w:rPr>
          <w:b/>
          <w:sz w:val="24"/>
          <w:szCs w:val="24"/>
        </w:rPr>
      </w:pPr>
      <w:r w:rsidRPr="005501C4">
        <w:rPr>
          <w:b/>
          <w:sz w:val="24"/>
          <w:szCs w:val="24"/>
        </w:rPr>
        <w:t>§ 1</w:t>
      </w:r>
    </w:p>
    <w:p w:rsidR="005545FD" w:rsidRPr="005501C4" w:rsidRDefault="005501C4" w:rsidP="00D93C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uchwałę N</w:t>
      </w:r>
      <w:r w:rsidR="005545FD" w:rsidRPr="005501C4">
        <w:rPr>
          <w:rFonts w:ascii="Times New Roman" w:hAnsi="Times New Roman" w:cs="Times New Roman"/>
          <w:sz w:val="24"/>
          <w:szCs w:val="24"/>
        </w:rPr>
        <w:t>r XVII/204/12 Rady Gminy Bobrowniki z dnia 23 lutego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5FD" w:rsidRPr="005501C4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45FD" w:rsidRPr="005501C4">
        <w:rPr>
          <w:rFonts w:ascii="Times New Roman" w:hAnsi="Times New Roman" w:cs="Times New Roman"/>
          <w:sz w:val="24"/>
          <w:szCs w:val="24"/>
        </w:rPr>
        <w:t xml:space="preserve">w taki sposób, że § 1 ust. 2 </w:t>
      </w:r>
      <w:proofErr w:type="spellStart"/>
      <w:r w:rsidR="005545FD" w:rsidRPr="005501C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545FD" w:rsidRPr="005501C4">
        <w:rPr>
          <w:rFonts w:ascii="Times New Roman" w:hAnsi="Times New Roman" w:cs="Times New Roman"/>
          <w:sz w:val="24"/>
          <w:szCs w:val="24"/>
        </w:rPr>
        <w:t xml:space="preserve"> b) uchwały otrzymuje następujące brzmienie:</w:t>
      </w:r>
    </w:p>
    <w:p w:rsidR="005545FD" w:rsidRPr="005501C4" w:rsidRDefault="005545FD" w:rsidP="00D93C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01C4">
        <w:rPr>
          <w:rFonts w:ascii="Times New Roman" w:hAnsi="Times New Roman" w:cs="Times New Roman"/>
          <w:sz w:val="24"/>
          <w:szCs w:val="24"/>
        </w:rPr>
        <w:t>„b) stanowiąca własność osób fizycznych,</w:t>
      </w:r>
      <w:r w:rsidRPr="005501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01C4">
        <w:rPr>
          <w:rFonts w:ascii="Times New Roman" w:hAnsi="Times New Roman" w:cs="Times New Roman"/>
          <w:sz w:val="24"/>
          <w:szCs w:val="24"/>
        </w:rPr>
        <w:t>na którą składa się działka gruntu oznaczona numerem 1732/3</w:t>
      </w:r>
      <w:r w:rsidR="00D93CD9">
        <w:rPr>
          <w:rFonts w:ascii="Times New Roman" w:hAnsi="Times New Roman" w:cs="Times New Roman"/>
          <w:sz w:val="24"/>
          <w:szCs w:val="24"/>
        </w:rPr>
        <w:t>,</w:t>
      </w:r>
      <w:r w:rsidRPr="005501C4">
        <w:rPr>
          <w:rFonts w:ascii="Times New Roman" w:hAnsi="Times New Roman" w:cs="Times New Roman"/>
          <w:sz w:val="24"/>
          <w:szCs w:val="24"/>
        </w:rPr>
        <w:t xml:space="preserve"> o powierzchni 0,0528 ha, karta mapy 11, położona w obrębie Rogoźnik, dla której Sąd Rejonowy w Będzinie prowadzi księgę wieczystą nr KA1B/00009970/6.”</w:t>
      </w:r>
      <w:r w:rsidRPr="005501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545FD" w:rsidRPr="005501C4" w:rsidRDefault="005545FD" w:rsidP="005545F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45FD" w:rsidRPr="005501C4" w:rsidRDefault="005545FD" w:rsidP="005545F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C4">
        <w:rPr>
          <w:rFonts w:ascii="Times New Roman" w:hAnsi="Times New Roman" w:cs="Times New Roman"/>
          <w:b/>
          <w:sz w:val="24"/>
          <w:szCs w:val="24"/>
        </w:rPr>
        <w:t>§ 2</w:t>
      </w:r>
    </w:p>
    <w:p w:rsidR="005545FD" w:rsidRPr="005501C4" w:rsidRDefault="005545FD" w:rsidP="005545FD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01C4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D93CD9">
        <w:rPr>
          <w:rFonts w:ascii="Times New Roman" w:hAnsi="Times New Roman" w:cs="Times New Roman"/>
          <w:sz w:val="24"/>
          <w:szCs w:val="24"/>
        </w:rPr>
        <w:t>postanowienia uchwały N</w:t>
      </w:r>
      <w:r w:rsidRPr="005501C4">
        <w:rPr>
          <w:rFonts w:ascii="Times New Roman" w:hAnsi="Times New Roman" w:cs="Times New Roman"/>
          <w:sz w:val="24"/>
          <w:szCs w:val="24"/>
        </w:rPr>
        <w:t xml:space="preserve">r XVII/204/12 Rady Gminy Bobrowniki z dnia </w:t>
      </w:r>
      <w:r w:rsidR="00D93C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01C4">
        <w:rPr>
          <w:rFonts w:ascii="Times New Roman" w:hAnsi="Times New Roman" w:cs="Times New Roman"/>
          <w:sz w:val="24"/>
          <w:szCs w:val="24"/>
        </w:rPr>
        <w:t>23 lutego 2012</w:t>
      </w:r>
      <w:r w:rsidR="000A586E">
        <w:rPr>
          <w:rFonts w:ascii="Times New Roman" w:hAnsi="Times New Roman" w:cs="Times New Roman"/>
          <w:sz w:val="24"/>
          <w:szCs w:val="24"/>
        </w:rPr>
        <w:t xml:space="preserve"> </w:t>
      </w:r>
      <w:r w:rsidRPr="005501C4">
        <w:rPr>
          <w:rFonts w:ascii="Times New Roman" w:hAnsi="Times New Roman" w:cs="Times New Roman"/>
          <w:sz w:val="24"/>
          <w:szCs w:val="24"/>
        </w:rPr>
        <w:t>r. pozostają bez zmian.</w:t>
      </w:r>
    </w:p>
    <w:p w:rsidR="005545FD" w:rsidRPr="005501C4" w:rsidRDefault="005545FD" w:rsidP="005545FD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01C4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5545FD" w:rsidRPr="005501C4" w:rsidRDefault="005545FD" w:rsidP="005545F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45FD" w:rsidRPr="005501C4" w:rsidRDefault="005545FD" w:rsidP="005545F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C4">
        <w:rPr>
          <w:rFonts w:ascii="Times New Roman" w:hAnsi="Times New Roman" w:cs="Times New Roman"/>
          <w:b/>
          <w:sz w:val="24"/>
          <w:szCs w:val="24"/>
        </w:rPr>
        <w:t>§ 3</w:t>
      </w:r>
    </w:p>
    <w:p w:rsidR="005545FD" w:rsidRPr="005501C4" w:rsidRDefault="005545FD" w:rsidP="005545F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01C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545FD" w:rsidRPr="005501C4" w:rsidRDefault="005545FD" w:rsidP="005545F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45FD" w:rsidRPr="005501C4" w:rsidRDefault="005545FD" w:rsidP="005545F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2D3A" w:rsidRDefault="00B12D3A" w:rsidP="00B12D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2D3A" w:rsidRDefault="00B12D3A" w:rsidP="00B12D3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Przewodniczący Rady</w:t>
      </w:r>
    </w:p>
    <w:p w:rsidR="00B12D3A" w:rsidRDefault="00B12D3A" w:rsidP="00B12D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Katarzyna Cofała</w:t>
      </w:r>
    </w:p>
    <w:p w:rsidR="005545FD" w:rsidRPr="005501C4" w:rsidRDefault="005545FD" w:rsidP="005545F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45FD" w:rsidRPr="005501C4" w:rsidRDefault="005545FD" w:rsidP="005545F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45FD" w:rsidRPr="005501C4" w:rsidRDefault="005545FD" w:rsidP="005545FD">
      <w:pPr>
        <w:rPr>
          <w:sz w:val="24"/>
          <w:szCs w:val="24"/>
        </w:rPr>
      </w:pPr>
    </w:p>
    <w:p w:rsidR="005545FD" w:rsidRPr="005501C4" w:rsidRDefault="005545FD" w:rsidP="005545FD">
      <w:pPr>
        <w:rPr>
          <w:sz w:val="24"/>
          <w:szCs w:val="24"/>
        </w:rPr>
      </w:pPr>
    </w:p>
    <w:p w:rsidR="005545FD" w:rsidRPr="005501C4" w:rsidRDefault="005545FD" w:rsidP="00011A03">
      <w:pPr>
        <w:ind w:firstLine="708"/>
        <w:rPr>
          <w:sz w:val="24"/>
          <w:szCs w:val="24"/>
        </w:rPr>
      </w:pPr>
    </w:p>
    <w:p w:rsidR="00011A03" w:rsidRPr="005501C4" w:rsidRDefault="00011A03" w:rsidP="00011A03">
      <w:pPr>
        <w:ind w:firstLine="708"/>
        <w:rPr>
          <w:sz w:val="24"/>
          <w:szCs w:val="24"/>
        </w:rPr>
      </w:pPr>
    </w:p>
    <w:sectPr w:rsidR="00011A03" w:rsidRPr="005501C4" w:rsidSect="00D9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B1334"/>
    <w:multiLevelType w:val="hybridMultilevel"/>
    <w:tmpl w:val="1F4AD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D7D"/>
    <w:rsid w:val="00011A03"/>
    <w:rsid w:val="000904F2"/>
    <w:rsid w:val="000A586E"/>
    <w:rsid w:val="001637F5"/>
    <w:rsid w:val="001B4D7D"/>
    <w:rsid w:val="00366357"/>
    <w:rsid w:val="005501C4"/>
    <w:rsid w:val="005545FD"/>
    <w:rsid w:val="0055794A"/>
    <w:rsid w:val="006B4399"/>
    <w:rsid w:val="008C52C0"/>
    <w:rsid w:val="009B378F"/>
    <w:rsid w:val="00A1751D"/>
    <w:rsid w:val="00B12D3A"/>
    <w:rsid w:val="00BD155D"/>
    <w:rsid w:val="00BD2A08"/>
    <w:rsid w:val="00C93A7C"/>
    <w:rsid w:val="00D93CD9"/>
    <w:rsid w:val="00D945F3"/>
    <w:rsid w:val="00E302BA"/>
    <w:rsid w:val="00F303C4"/>
    <w:rsid w:val="00F3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1A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2013-03-15T09:56:00Z</cp:lastPrinted>
  <dcterms:created xsi:type="dcterms:W3CDTF">2013-02-18T13:09:00Z</dcterms:created>
  <dcterms:modified xsi:type="dcterms:W3CDTF">2013-03-27T07:56:00Z</dcterms:modified>
</cp:coreProperties>
</file>